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76" w:rsidRDefault="00BE0F76" w:rsidP="00BE0F76">
      <w:pPr>
        <w:pStyle w:val="1"/>
        <w:spacing w:before="0" w:beforeAutospacing="0" w:after="150" w:afterAutospacing="0" w:line="288" w:lineRule="atLeast"/>
        <w:jc w:val="center"/>
        <w:rPr>
          <w:rFonts w:ascii="Arial" w:hAnsi="Arial" w:cs="Arial"/>
          <w:color w:val="000000"/>
          <w:spacing w:val="3"/>
        </w:rPr>
      </w:pPr>
      <w:bookmarkStart w:id="0" w:name="_GoBack"/>
      <w:bookmarkEnd w:id="0"/>
      <w:r>
        <w:rPr>
          <w:rFonts w:ascii="Arial" w:hAnsi="Arial" w:cs="Arial"/>
          <w:color w:val="000000"/>
          <w:spacing w:val="3"/>
        </w:rPr>
        <w:t>Тренировочная квартира</w:t>
      </w:r>
    </w:p>
    <w:p w:rsidR="00BE0F76" w:rsidRDefault="00BE0F76" w:rsidP="00BE0F76">
      <w:pPr>
        <w:jc w:val="both"/>
        <w:rPr>
          <w:rFonts w:ascii="Arial" w:hAnsi="Arial" w:cs="Arial"/>
          <w:color w:val="000000"/>
          <w:spacing w:val="3"/>
          <w:sz w:val="32"/>
          <w:szCs w:val="32"/>
        </w:rPr>
      </w:pPr>
      <w:r>
        <w:rPr>
          <w:rFonts w:ascii="Arial" w:hAnsi="Arial" w:cs="Arial"/>
          <w:color w:val="000000"/>
          <w:spacing w:val="3"/>
          <w:sz w:val="32"/>
          <w:szCs w:val="32"/>
        </w:rPr>
        <w:t>В детских домах города внедряют программу по адаптации воспитанников к взрослой жизни</w:t>
      </w:r>
    </w:p>
    <w:p w:rsidR="00BE0F76" w:rsidRDefault="00BE0F76" w:rsidP="00BE0F76">
      <w:pPr>
        <w:textAlignment w:val="bottom"/>
        <w:rPr>
          <w:rFonts w:ascii="Arial" w:hAnsi="Arial" w:cs="Arial"/>
          <w:color w:val="9A9A9A"/>
          <w:spacing w:val="3"/>
          <w:sz w:val="20"/>
          <w:szCs w:val="20"/>
        </w:rPr>
      </w:pPr>
      <w:r>
        <w:rPr>
          <w:rFonts w:ascii="Arial" w:hAnsi="Arial" w:cs="Arial"/>
          <w:color w:val="9A9A9A"/>
          <w:spacing w:val="3"/>
          <w:sz w:val="20"/>
          <w:szCs w:val="20"/>
        </w:rPr>
        <w:t>Текст: </w:t>
      </w:r>
      <w:hyperlink r:id="rId8" w:history="1">
        <w:r>
          <w:rPr>
            <w:rStyle w:val="a3"/>
            <w:rFonts w:ascii="Arial" w:hAnsi="Arial" w:cs="Arial"/>
            <w:color w:val="9A9A9A"/>
            <w:spacing w:val="3"/>
            <w:sz w:val="20"/>
            <w:szCs w:val="20"/>
          </w:rPr>
          <w:t xml:space="preserve">Татьяна </w:t>
        </w:r>
        <w:proofErr w:type="spellStart"/>
        <w:r>
          <w:rPr>
            <w:rStyle w:val="a3"/>
            <w:rFonts w:ascii="Arial" w:hAnsi="Arial" w:cs="Arial"/>
            <w:color w:val="9A9A9A"/>
            <w:spacing w:val="3"/>
            <w:sz w:val="20"/>
            <w:szCs w:val="20"/>
          </w:rPr>
          <w:t>Тюменева</w:t>
        </w:r>
        <w:proofErr w:type="spellEnd"/>
      </w:hyperlink>
      <w:r>
        <w:rPr>
          <w:rFonts w:ascii="Arial" w:hAnsi="Arial" w:cs="Arial"/>
          <w:color w:val="9A9A9A"/>
          <w:spacing w:val="3"/>
          <w:sz w:val="20"/>
          <w:szCs w:val="20"/>
        </w:rPr>
        <w:t> </w:t>
      </w:r>
      <w:r>
        <w:rPr>
          <w:rStyle w:val="b-material-headauthors-credentials"/>
          <w:rFonts w:ascii="Arial" w:hAnsi="Arial" w:cs="Arial"/>
          <w:color w:val="9A9A9A"/>
          <w:spacing w:val="3"/>
          <w:sz w:val="20"/>
          <w:szCs w:val="20"/>
        </w:rPr>
        <w:t>(Санкт-Петербург)</w:t>
      </w:r>
    </w:p>
    <w:p w:rsidR="00BE0F76" w:rsidRDefault="001F6764" w:rsidP="00BE0F76">
      <w:pPr>
        <w:jc w:val="right"/>
        <w:textAlignment w:val="bottom"/>
        <w:rPr>
          <w:rFonts w:ascii="Arial" w:hAnsi="Arial" w:cs="Arial"/>
          <w:color w:val="9A9A9A"/>
          <w:spacing w:val="3"/>
          <w:sz w:val="20"/>
          <w:szCs w:val="20"/>
        </w:rPr>
      </w:pPr>
      <w:hyperlink r:id="rId9" w:history="1">
        <w:r w:rsidR="00BE0F76">
          <w:rPr>
            <w:rStyle w:val="a3"/>
            <w:rFonts w:ascii="Arial" w:hAnsi="Arial" w:cs="Arial"/>
            <w:color w:val="9A9A9A"/>
            <w:spacing w:val="3"/>
            <w:sz w:val="20"/>
            <w:szCs w:val="20"/>
          </w:rPr>
          <w:t>Российская газета - Санкт-Петербург № 124(8178)</w:t>
        </w:r>
      </w:hyperlink>
    </w:p>
    <w:p w:rsidR="00BE0F76" w:rsidRDefault="00BE0F76" w:rsidP="00BE0F76">
      <w:pPr>
        <w:ind w:firstLine="851"/>
        <w:jc w:val="both"/>
        <w:textAlignment w:val="top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3"/>
        </w:rPr>
        <w:t>Адаптация в обществе ребят из детских домов всегда была проблемой. Чтобы облегчить "выход в большой мир" и создать условия, приближенные к тем, что есть в семьях, в детских домах открывают "тренировочные квартиры". Они могут быть расположены как непосредственно в здании учреждения, так и в обычных жилых домах. Половина детских учреждений уже имеет "тренировочные квартиры" в той или иной форме.</w:t>
      </w:r>
    </w:p>
    <w:p w:rsidR="00BE0F76" w:rsidRPr="00BE0F76" w:rsidRDefault="00BE0F76" w:rsidP="00BE0F76">
      <w:pPr>
        <w:pStyle w:val="a4"/>
        <w:spacing w:before="0" w:beforeAutospacing="0" w:after="300" w:afterAutospacing="0" w:line="384" w:lineRule="atLeast"/>
        <w:ind w:firstLine="851"/>
        <w:jc w:val="both"/>
        <w:textAlignment w:val="top"/>
        <w:rPr>
          <w:rFonts w:ascii="Arial" w:hAnsi="Arial" w:cs="Arial"/>
          <w:spacing w:val="3"/>
        </w:rPr>
      </w:pPr>
      <w:r w:rsidRPr="00BE0F76">
        <w:rPr>
          <w:rFonts w:ascii="Arial" w:hAnsi="Arial" w:cs="Arial"/>
          <w:spacing w:val="3"/>
        </w:rPr>
        <w:t xml:space="preserve">Так, Центр содействия семейному воспитанию N 9 (ЦССВ - именно так сейчас обычно называют бывшие детские дома), как пояснила его директор Светлана </w:t>
      </w:r>
      <w:proofErr w:type="spellStart"/>
      <w:r w:rsidRPr="00BE0F76">
        <w:rPr>
          <w:rFonts w:ascii="Arial" w:hAnsi="Arial" w:cs="Arial"/>
          <w:spacing w:val="3"/>
        </w:rPr>
        <w:t>Дюба</w:t>
      </w:r>
      <w:proofErr w:type="spellEnd"/>
      <w:r w:rsidRPr="00BE0F76">
        <w:rPr>
          <w:rFonts w:ascii="Arial" w:hAnsi="Arial" w:cs="Arial"/>
          <w:spacing w:val="3"/>
        </w:rPr>
        <w:t xml:space="preserve">, получил от администрации </w:t>
      </w:r>
      <w:proofErr w:type="spellStart"/>
      <w:r w:rsidRPr="00BE0F76">
        <w:rPr>
          <w:rFonts w:ascii="Arial" w:hAnsi="Arial" w:cs="Arial"/>
          <w:spacing w:val="3"/>
        </w:rPr>
        <w:t>Колпинского</w:t>
      </w:r>
      <w:proofErr w:type="spellEnd"/>
      <w:r w:rsidRPr="00BE0F76">
        <w:rPr>
          <w:rFonts w:ascii="Arial" w:hAnsi="Arial" w:cs="Arial"/>
          <w:spacing w:val="3"/>
        </w:rPr>
        <w:t xml:space="preserve"> района, в котором находится, огромную квартиру. В ней 10 комнат плюс гостиная-столовая и кухня. На каждую комнату - по одному воспитаннику. Живут здесь и девушки, и юноши. Все они учащиеся различных колледжей и в "тренировочной квартире" готовятся к самостоятельной жизни. (Напомним, Санкт-Петербург - один из городов, где выпускники сиротских учреждений получают даже не комнату в коммуналке, а отдельную квартиру). Обязательное условие для этой "тренировочной квартиры" - исполнение 18 лет. Потому что квартира находится вне территории ЦССВ и воспитанник сам заключает договор на проживание с жилищными службами. Соответственно, должен платить за коммунальные услуги, что для него в новинку: воспитанники детских домов привыкают, что им все бесплатно, и, как следствие, не знают цену деньгам. ЦССВ помогает с продуктами, а готовят и убирают ребята сами. Их курируют специалисты по социальной работе.</w:t>
      </w:r>
    </w:p>
    <w:p w:rsidR="00BE0F76" w:rsidRPr="00BE0F76" w:rsidRDefault="00BE0F76" w:rsidP="00BE0F76">
      <w:pPr>
        <w:pStyle w:val="a4"/>
        <w:spacing w:before="0" w:beforeAutospacing="0" w:after="300" w:afterAutospacing="0" w:line="384" w:lineRule="atLeast"/>
        <w:ind w:firstLine="851"/>
        <w:jc w:val="both"/>
        <w:textAlignment w:val="top"/>
        <w:rPr>
          <w:rFonts w:ascii="Arial" w:hAnsi="Arial" w:cs="Arial"/>
          <w:spacing w:val="3"/>
        </w:rPr>
      </w:pPr>
      <w:r w:rsidRPr="00BE0F76">
        <w:rPr>
          <w:rFonts w:ascii="Arial" w:hAnsi="Arial" w:cs="Arial"/>
          <w:spacing w:val="3"/>
        </w:rPr>
        <w:t xml:space="preserve">- Хотелось бы, чтобы и 16-17-летние могли проживать в квартире, чтобы у них было время максимально подготовиться к самостоятельной жизни. Но пока что не позволяет законодательство: наша квартира является собственностью района, - подчеркнула Светлана </w:t>
      </w:r>
      <w:proofErr w:type="spellStart"/>
      <w:r w:rsidRPr="00BE0F76">
        <w:rPr>
          <w:rFonts w:ascii="Arial" w:hAnsi="Arial" w:cs="Arial"/>
          <w:spacing w:val="3"/>
        </w:rPr>
        <w:t>Дюба</w:t>
      </w:r>
      <w:proofErr w:type="spellEnd"/>
      <w:r w:rsidRPr="00BE0F76">
        <w:rPr>
          <w:rFonts w:ascii="Arial" w:hAnsi="Arial" w:cs="Arial"/>
          <w:spacing w:val="3"/>
        </w:rPr>
        <w:t>.</w:t>
      </w:r>
    </w:p>
    <w:p w:rsidR="00BE0F76" w:rsidRPr="00BE0F76" w:rsidRDefault="00BE0F76" w:rsidP="00BE0F76">
      <w:pPr>
        <w:pStyle w:val="a4"/>
        <w:spacing w:before="0" w:beforeAutospacing="0" w:after="300" w:afterAutospacing="0" w:line="384" w:lineRule="atLeast"/>
        <w:ind w:firstLine="851"/>
        <w:jc w:val="both"/>
        <w:textAlignment w:val="top"/>
        <w:rPr>
          <w:rFonts w:ascii="Arial" w:hAnsi="Arial" w:cs="Arial"/>
          <w:spacing w:val="3"/>
        </w:rPr>
      </w:pPr>
      <w:r w:rsidRPr="00BE0F76">
        <w:rPr>
          <w:rFonts w:ascii="Arial" w:hAnsi="Arial" w:cs="Arial"/>
          <w:spacing w:val="3"/>
        </w:rPr>
        <w:t xml:space="preserve">"Тренировочные квартиры" (отдельно в блоках для девушек и для юношей) открыты непосредственно в здании ЦССВ N 15. Сюда, как уточнила директор ЦССВ Ольга Тимофеева, также заселяют в основном учащихся колледжей. Но здесь же какое-то время могут проживать и те, кто уже получил </w:t>
      </w:r>
      <w:r w:rsidRPr="00BE0F76">
        <w:rPr>
          <w:rFonts w:ascii="Arial" w:hAnsi="Arial" w:cs="Arial"/>
          <w:spacing w:val="3"/>
        </w:rPr>
        <w:lastRenderedPageBreak/>
        <w:t>собственное жилье и теперь его благоустраивает. Комнаты рассчитаны на двоих.</w:t>
      </w:r>
    </w:p>
    <w:p w:rsidR="00BE0F76" w:rsidRPr="00BE0F76" w:rsidRDefault="00BE0F76" w:rsidP="00BE0F76">
      <w:pPr>
        <w:pStyle w:val="a4"/>
        <w:tabs>
          <w:tab w:val="left" w:pos="0"/>
        </w:tabs>
        <w:spacing w:before="0" w:beforeAutospacing="0" w:after="300" w:afterAutospacing="0" w:line="384" w:lineRule="atLeast"/>
        <w:ind w:firstLine="851"/>
        <w:jc w:val="both"/>
        <w:textAlignment w:val="top"/>
        <w:rPr>
          <w:rFonts w:ascii="Arial" w:hAnsi="Arial" w:cs="Arial"/>
          <w:spacing w:val="3"/>
        </w:rPr>
      </w:pPr>
      <w:r w:rsidRPr="00BE0F76">
        <w:rPr>
          <w:rFonts w:ascii="Arial" w:hAnsi="Arial" w:cs="Arial"/>
          <w:spacing w:val="3"/>
        </w:rPr>
        <w:t>- Здесь всем нам очень нравится. Это совсем не то, что предыдущее проживание в группе. Здесь учишься самостоятельности, начинаешь планировать бюджет. Я уже получила квартиру и покупаю в нее мебель, стараюсь выбрать более приемлемые по цене варианты. "Квартира" - мостик между детдомом и взрослой жизнью, - сказала Елена, одна из воспитанниц.</w:t>
      </w:r>
    </w:p>
    <w:p w:rsidR="00BE0F76" w:rsidRPr="00FB2195" w:rsidRDefault="00BE0F76" w:rsidP="00BE0F76">
      <w:pPr>
        <w:pStyle w:val="a4"/>
        <w:spacing w:before="0" w:beforeAutospacing="0" w:after="300" w:afterAutospacing="0" w:line="384" w:lineRule="atLeast"/>
        <w:ind w:firstLine="851"/>
        <w:jc w:val="both"/>
        <w:textAlignment w:val="top"/>
        <w:rPr>
          <w:rFonts w:ascii="Arial" w:hAnsi="Arial" w:cs="Arial"/>
          <w:b/>
          <w:spacing w:val="3"/>
          <w:u w:val="single"/>
        </w:rPr>
      </w:pPr>
      <w:proofErr w:type="gramStart"/>
      <w:r w:rsidRPr="00FB2195">
        <w:rPr>
          <w:rFonts w:ascii="Arial" w:hAnsi="Arial" w:cs="Arial"/>
          <w:b/>
          <w:spacing w:val="3"/>
          <w:u w:val="single"/>
        </w:rPr>
        <w:t>Полностью переоборудован под "квартирный формат" ЦССВ N 8.</w:t>
      </w:r>
      <w:proofErr w:type="gramEnd"/>
      <w:r w:rsidRPr="00FB2195">
        <w:rPr>
          <w:rFonts w:ascii="Arial" w:hAnsi="Arial" w:cs="Arial"/>
          <w:b/>
          <w:spacing w:val="3"/>
          <w:u w:val="single"/>
        </w:rPr>
        <w:t xml:space="preserve"> Двери ведут в самые настоящие квартиры - с прихожей, кухней, санузлами, гостиной и комнатами-спальнями.</w:t>
      </w:r>
    </w:p>
    <w:p w:rsidR="00BE0F76" w:rsidRPr="00BE0F76" w:rsidRDefault="00BE0F76" w:rsidP="00BE0F76">
      <w:pPr>
        <w:spacing w:line="384" w:lineRule="atLeast"/>
        <w:ind w:firstLine="851"/>
        <w:jc w:val="both"/>
        <w:textAlignment w:val="top"/>
        <w:rPr>
          <w:rFonts w:ascii="Arial" w:hAnsi="Arial" w:cs="Arial"/>
          <w:i/>
          <w:iCs/>
          <w:spacing w:val="3"/>
          <w:sz w:val="27"/>
          <w:szCs w:val="27"/>
        </w:rPr>
      </w:pPr>
      <w:r w:rsidRPr="00BE0F76">
        <w:rPr>
          <w:rFonts w:ascii="Arial" w:hAnsi="Arial" w:cs="Arial"/>
          <w:i/>
          <w:iCs/>
          <w:spacing w:val="3"/>
          <w:sz w:val="27"/>
          <w:szCs w:val="27"/>
        </w:rPr>
        <w:t>Воспитанник детского дома сам должен платить за коммунальные услуги, что для него в новинку: ребята привыкают, что им все бесплатно, и, как следствие, не знают цену деньгам</w:t>
      </w:r>
    </w:p>
    <w:p w:rsidR="00BE0F76" w:rsidRPr="00BE0F76" w:rsidRDefault="00BE0F76" w:rsidP="00BE0F76">
      <w:pPr>
        <w:pStyle w:val="a4"/>
        <w:spacing w:before="0" w:beforeAutospacing="0" w:after="300" w:afterAutospacing="0" w:line="384" w:lineRule="atLeast"/>
        <w:ind w:firstLine="851"/>
        <w:jc w:val="both"/>
        <w:textAlignment w:val="top"/>
        <w:rPr>
          <w:rFonts w:ascii="Arial" w:hAnsi="Arial" w:cs="Arial"/>
          <w:spacing w:val="3"/>
        </w:rPr>
      </w:pPr>
      <w:r w:rsidRPr="00BE0F76">
        <w:rPr>
          <w:rFonts w:ascii="Arial" w:hAnsi="Arial" w:cs="Arial"/>
          <w:spacing w:val="3"/>
        </w:rPr>
        <w:t>Денис Бухаров, директор ЦССВ N 8, рассказал, что когда шли ремонтные работы по созданию квартир внутри классического детдома с коридорной системой, то уже на том этапе подопечные принимали участие в составлении проекта. Совместно с детьми принимались решения, какая мебель необходима, как именно ее расставить, в какие тона покрасить стены. Изначально дети привыкали к мысли, что будут жить в "своей квартире", которую можно обустроить с учетом собственных пожеланий. А ребята постарше помогали что-то покрасить, прибрать - как в обычных семьях. Воспитатели не заставляли: дети сами проявляли активность. Селят в квартиры в зависимости от возраста и уровня социализации: подопечные - разные, в разном возрасте были изъяты органами опеки из асоциальных семей, да и состояние здоровья - разное. Сюда попадают как здоровые дети, так и имеющие ментальные нарушения. Для дошкольников (а в "восьмерку" принимают мальчиков и девочек от трех до 17 лет) предусмотрена своя квартира. Совсем маленьких детей не селят с подростками.</w:t>
      </w:r>
    </w:p>
    <w:p w:rsidR="00BE0F76" w:rsidRPr="00BE0F76" w:rsidRDefault="00BE0F76" w:rsidP="00BE0F76">
      <w:pPr>
        <w:pStyle w:val="a4"/>
        <w:spacing w:before="0" w:beforeAutospacing="0" w:after="300" w:afterAutospacing="0" w:line="384" w:lineRule="atLeast"/>
        <w:ind w:firstLine="851"/>
        <w:jc w:val="both"/>
        <w:textAlignment w:val="top"/>
        <w:rPr>
          <w:rFonts w:ascii="Arial" w:hAnsi="Arial" w:cs="Arial"/>
          <w:spacing w:val="3"/>
        </w:rPr>
      </w:pPr>
      <w:r w:rsidRPr="00BE0F76">
        <w:rPr>
          <w:rFonts w:ascii="Arial" w:hAnsi="Arial" w:cs="Arial"/>
          <w:spacing w:val="3"/>
        </w:rPr>
        <w:t xml:space="preserve">Заглянем в одну из квартир. Время обеда: все собрались в кухне-столовой. Вообще-то в ЦССВ есть столовая, и в ней кормят завтраками-обедами-ужинами. А на "собственной кухне" в "собственной квартире" можно приготовить что-то дополнительно, попить чай с пирогами. Но хозяева квартиры, то есть дети, решили, что завтракать-обедать будут тоже "дома", </w:t>
      </w:r>
      <w:r w:rsidRPr="00BE0F76">
        <w:rPr>
          <w:rFonts w:ascii="Arial" w:hAnsi="Arial" w:cs="Arial"/>
          <w:spacing w:val="3"/>
        </w:rPr>
        <w:lastRenderedPageBreak/>
        <w:t>забирая из столовой кастрюли с блюдами и раскладывая "дома" еду по тарелкам.</w:t>
      </w:r>
    </w:p>
    <w:p w:rsidR="00BE0F76" w:rsidRPr="00BE0F76" w:rsidRDefault="00BE0F76" w:rsidP="00BE0F76">
      <w:pPr>
        <w:pStyle w:val="a4"/>
        <w:spacing w:before="0" w:beforeAutospacing="0" w:after="300" w:afterAutospacing="0" w:line="384" w:lineRule="atLeast"/>
        <w:ind w:firstLine="851"/>
        <w:jc w:val="both"/>
        <w:textAlignment w:val="top"/>
        <w:rPr>
          <w:rFonts w:ascii="Arial" w:hAnsi="Arial" w:cs="Arial"/>
          <w:spacing w:val="3"/>
        </w:rPr>
      </w:pPr>
      <w:r w:rsidRPr="00BE0F76">
        <w:rPr>
          <w:rFonts w:ascii="Arial" w:hAnsi="Arial" w:cs="Arial"/>
          <w:spacing w:val="3"/>
        </w:rPr>
        <w:t>После обеда кто-то моет посуду, кто-то протирает пол (согласно графику), кто-то читает книгу или смотрит телевизор. Кто-то собирается в тренажерный зал (зал в ЦССВ оборудовали спонсоры). Как в обычной семье. Только вместо родителей - воспитатели. Обычно - мужчина и женщина. Чтобы было и женское, и мужское начало. О "своих квартирах" ребята говорят с восторгом: всем идея переселиться из группы в квартиру пришлась по душе. Здесь ребята получают навыки проживания в семье, которых не смогли получить в родных семьях. И дело не только в обучении пользованию стиральной машиной и прочим, но и в умении строить отношения с другими людьми. На самом деле все "мелочи" семейного быта отнюдь не мелочи. У детей, оказавшихся в стенах хоть и "квартирного формата", но казенного учреждения, нормальный семейный быт - тайна за семью печатями. Многие вместо семейного очага видели лишь асоциальных родителей - в квартирах, где не убирались годами. Нередки случаи, когда в детдом попадают подростки, не умеющие абсолютно ничего.</w:t>
      </w:r>
    </w:p>
    <w:p w:rsidR="00BE0F76" w:rsidRPr="00BE0F76" w:rsidRDefault="00BE0F76" w:rsidP="00BE0F76">
      <w:pPr>
        <w:pStyle w:val="a4"/>
        <w:spacing w:before="0" w:beforeAutospacing="0" w:after="300" w:afterAutospacing="0" w:line="384" w:lineRule="atLeast"/>
        <w:ind w:firstLine="851"/>
        <w:jc w:val="both"/>
        <w:textAlignment w:val="top"/>
        <w:rPr>
          <w:rFonts w:ascii="Arial" w:hAnsi="Arial" w:cs="Arial"/>
          <w:spacing w:val="3"/>
        </w:rPr>
      </w:pPr>
      <w:r w:rsidRPr="00BE0F76">
        <w:rPr>
          <w:rFonts w:ascii="Arial" w:hAnsi="Arial" w:cs="Arial"/>
          <w:spacing w:val="3"/>
        </w:rPr>
        <w:t>Интересно, что в этом ЦССВ несколько помещений переоборудовали под "</w:t>
      </w:r>
      <w:proofErr w:type="spellStart"/>
      <w:r w:rsidRPr="00BE0F76">
        <w:rPr>
          <w:rFonts w:ascii="Arial" w:hAnsi="Arial" w:cs="Arial"/>
          <w:spacing w:val="3"/>
        </w:rPr>
        <w:t>блочно</w:t>
      </w:r>
      <w:proofErr w:type="spellEnd"/>
      <w:r w:rsidRPr="00BE0F76">
        <w:rPr>
          <w:rFonts w:ascii="Arial" w:hAnsi="Arial" w:cs="Arial"/>
          <w:spacing w:val="3"/>
        </w:rPr>
        <w:t>-общежитскую систему" - с общей кухней. Это для ребят постарше, чтобы освоить навыки общежитского бытия, - если юноше или девушке предстоит какое-то время находиться в общежитии какого-либо учебного заведения.</w:t>
      </w:r>
    </w:p>
    <w:p w:rsidR="00BE0F76" w:rsidRPr="00BE0F76" w:rsidRDefault="00BE0F76" w:rsidP="00BE0F76">
      <w:pPr>
        <w:pStyle w:val="a4"/>
        <w:spacing w:before="0" w:beforeAutospacing="0" w:after="300" w:afterAutospacing="0" w:line="384" w:lineRule="atLeast"/>
        <w:textAlignment w:val="top"/>
        <w:rPr>
          <w:rFonts w:ascii="Arial" w:hAnsi="Arial" w:cs="Arial"/>
          <w:spacing w:val="3"/>
        </w:rPr>
      </w:pPr>
      <w:r w:rsidRPr="00BE0F76">
        <w:rPr>
          <w:rStyle w:val="a5"/>
          <w:rFonts w:ascii="Arial" w:hAnsi="Arial" w:cs="Arial"/>
          <w:spacing w:val="3"/>
        </w:rPr>
        <w:t>Тем временем</w:t>
      </w:r>
    </w:p>
    <w:p w:rsidR="00BE0F76" w:rsidRPr="00BE0F76" w:rsidRDefault="00BE0F76" w:rsidP="00BE0F76">
      <w:pPr>
        <w:pStyle w:val="a4"/>
        <w:spacing w:before="0" w:beforeAutospacing="0" w:after="300" w:afterAutospacing="0" w:line="384" w:lineRule="atLeast"/>
        <w:ind w:firstLine="851"/>
        <w:jc w:val="both"/>
        <w:textAlignment w:val="top"/>
        <w:rPr>
          <w:rFonts w:ascii="Arial" w:hAnsi="Arial" w:cs="Arial"/>
          <w:spacing w:val="3"/>
        </w:rPr>
      </w:pPr>
      <w:r w:rsidRPr="00BE0F76">
        <w:rPr>
          <w:rStyle w:val="a5"/>
          <w:rFonts w:ascii="Arial" w:hAnsi="Arial" w:cs="Arial"/>
          <w:spacing w:val="3"/>
        </w:rPr>
        <w:t>Наработками ЦССВ интересуются другие детские дома, в том числе из других регионов России.</w:t>
      </w:r>
    </w:p>
    <w:p w:rsidR="00BE0F76" w:rsidRPr="00BE0F76" w:rsidRDefault="00BE0F76" w:rsidP="00BE0F76">
      <w:pPr>
        <w:pStyle w:val="a4"/>
        <w:spacing w:before="0" w:beforeAutospacing="0" w:after="300" w:afterAutospacing="0" w:line="384" w:lineRule="atLeast"/>
        <w:ind w:firstLine="851"/>
        <w:jc w:val="both"/>
        <w:textAlignment w:val="top"/>
        <w:rPr>
          <w:rFonts w:ascii="Arial" w:hAnsi="Arial" w:cs="Arial"/>
          <w:spacing w:val="3"/>
        </w:rPr>
      </w:pPr>
      <w:r w:rsidRPr="00BE0F76">
        <w:rPr>
          <w:rStyle w:val="a5"/>
          <w:rFonts w:ascii="Arial" w:hAnsi="Arial" w:cs="Arial"/>
          <w:spacing w:val="3"/>
        </w:rPr>
        <w:t xml:space="preserve">- Наш опыт показывает: "квартирный формат", "тренировочные квартиры" - очень перспективны, так как позволяют лучше подготовить к вхождению во взрослую жизнь. Мы это видим по выпускникам. Этот формат будем развивать по мере поступления финансирования. Но есть сложности, связанные с конструкцией зданий: не в каждое можно идеально встроить квартиры, - отметила Елена </w:t>
      </w:r>
      <w:proofErr w:type="spellStart"/>
      <w:r w:rsidRPr="00BE0F76">
        <w:rPr>
          <w:rStyle w:val="a5"/>
          <w:rFonts w:ascii="Arial" w:hAnsi="Arial" w:cs="Arial"/>
          <w:spacing w:val="3"/>
        </w:rPr>
        <w:t>Фидрикова</w:t>
      </w:r>
      <w:proofErr w:type="spellEnd"/>
      <w:r w:rsidRPr="00BE0F76">
        <w:rPr>
          <w:rStyle w:val="a5"/>
          <w:rFonts w:ascii="Arial" w:hAnsi="Arial" w:cs="Arial"/>
          <w:spacing w:val="3"/>
        </w:rPr>
        <w:t>, заместитель председателя комитета по социальной политике Санкт-Петербурга.</w:t>
      </w:r>
    </w:p>
    <w:p w:rsidR="00BE0F76" w:rsidRPr="00BE0F76" w:rsidRDefault="001F6764" w:rsidP="00BE0F76">
      <w:pPr>
        <w:textAlignment w:val="top"/>
        <w:rPr>
          <w:rFonts w:ascii="Arial" w:hAnsi="Arial" w:cs="Arial"/>
          <w:spacing w:val="3"/>
        </w:rPr>
      </w:pPr>
      <w:hyperlink r:id="rId10" w:history="1">
        <w:proofErr w:type="spellStart"/>
        <w:r w:rsidR="00BE0F76" w:rsidRPr="00BE0F76">
          <w:rPr>
            <w:rStyle w:val="a3"/>
            <w:rFonts w:ascii="Arial" w:hAnsi="Arial" w:cs="Arial"/>
            <w:color w:val="auto"/>
            <w:spacing w:val="3"/>
            <w:sz w:val="20"/>
            <w:szCs w:val="20"/>
          </w:rPr>
          <w:t>Соцсфера</w:t>
        </w:r>
        <w:proofErr w:type="spellEnd"/>
      </w:hyperlink>
      <w:r w:rsidR="00BE0F76" w:rsidRPr="00BE0F76">
        <w:rPr>
          <w:rFonts w:ascii="Arial" w:hAnsi="Arial" w:cs="Arial"/>
          <w:spacing w:val="3"/>
        </w:rPr>
        <w:t> </w:t>
      </w:r>
      <w:hyperlink r:id="rId11" w:history="1">
        <w:r w:rsidR="00BE0F76" w:rsidRPr="00BE0F76">
          <w:rPr>
            <w:rStyle w:val="a3"/>
            <w:rFonts w:ascii="Arial" w:hAnsi="Arial" w:cs="Arial"/>
            <w:color w:val="auto"/>
            <w:spacing w:val="3"/>
            <w:sz w:val="20"/>
            <w:szCs w:val="20"/>
          </w:rPr>
          <w:t>Соцзащита</w:t>
        </w:r>
      </w:hyperlink>
      <w:r w:rsidR="00BE0F76" w:rsidRPr="00BE0F76">
        <w:rPr>
          <w:rFonts w:ascii="Arial" w:hAnsi="Arial" w:cs="Arial"/>
          <w:spacing w:val="3"/>
        </w:rPr>
        <w:t> </w:t>
      </w:r>
      <w:hyperlink r:id="rId12" w:history="1">
        <w:r w:rsidR="00BE0F76" w:rsidRPr="00BE0F76">
          <w:rPr>
            <w:rStyle w:val="a3"/>
            <w:rFonts w:ascii="Arial" w:hAnsi="Arial" w:cs="Arial"/>
            <w:color w:val="auto"/>
            <w:spacing w:val="3"/>
            <w:sz w:val="20"/>
            <w:szCs w:val="20"/>
          </w:rPr>
          <w:t>Северо-Запад</w:t>
        </w:r>
      </w:hyperlink>
      <w:r w:rsidR="00BE0F76" w:rsidRPr="00BE0F76">
        <w:rPr>
          <w:rFonts w:ascii="Arial" w:hAnsi="Arial" w:cs="Arial"/>
          <w:spacing w:val="3"/>
        </w:rPr>
        <w:t> </w:t>
      </w:r>
      <w:hyperlink r:id="rId13" w:history="1">
        <w:r w:rsidR="00BE0F76" w:rsidRPr="00BE0F76">
          <w:rPr>
            <w:rStyle w:val="a3"/>
            <w:rFonts w:ascii="Arial" w:hAnsi="Arial" w:cs="Arial"/>
            <w:color w:val="auto"/>
            <w:spacing w:val="3"/>
            <w:sz w:val="20"/>
            <w:szCs w:val="20"/>
          </w:rPr>
          <w:t>Санкт-Петербург</w:t>
        </w:r>
      </w:hyperlink>
    </w:p>
    <w:p w:rsidR="00BE0F76" w:rsidRPr="00BE0F76" w:rsidRDefault="00BE0F76" w:rsidP="00BE0F76"/>
    <w:sectPr w:rsidR="00BE0F76" w:rsidRPr="00BE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64" w:rsidRDefault="001F6764" w:rsidP="00BE0F76">
      <w:pPr>
        <w:spacing w:after="0" w:line="240" w:lineRule="auto"/>
      </w:pPr>
      <w:r>
        <w:separator/>
      </w:r>
    </w:p>
  </w:endnote>
  <w:endnote w:type="continuationSeparator" w:id="0">
    <w:p w:rsidR="001F6764" w:rsidRDefault="001F6764" w:rsidP="00BE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64" w:rsidRDefault="001F6764" w:rsidP="00BE0F76">
      <w:pPr>
        <w:spacing w:after="0" w:line="240" w:lineRule="auto"/>
      </w:pPr>
      <w:r>
        <w:separator/>
      </w:r>
    </w:p>
  </w:footnote>
  <w:footnote w:type="continuationSeparator" w:id="0">
    <w:p w:rsidR="001F6764" w:rsidRDefault="001F6764" w:rsidP="00BE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4E70"/>
    <w:multiLevelType w:val="multilevel"/>
    <w:tmpl w:val="BACE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4D"/>
    <w:rsid w:val="00164619"/>
    <w:rsid w:val="001F6764"/>
    <w:rsid w:val="005A04B4"/>
    <w:rsid w:val="005F7F4D"/>
    <w:rsid w:val="007506B5"/>
    <w:rsid w:val="00AB4546"/>
    <w:rsid w:val="00BE0F76"/>
    <w:rsid w:val="00C04638"/>
    <w:rsid w:val="00CE7684"/>
    <w:rsid w:val="00F64AAE"/>
    <w:rsid w:val="00F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1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0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js-control-text">
    <w:name w:val="vjs-control-text"/>
    <w:basedOn w:val="a0"/>
    <w:rsid w:val="007506B5"/>
  </w:style>
  <w:style w:type="paragraph" w:customStyle="1" w:styleId="lead">
    <w:name w:val="lead"/>
    <w:basedOn w:val="a"/>
    <w:rsid w:val="0075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06B5"/>
    <w:rPr>
      <w:b/>
      <w:bCs/>
    </w:rPr>
  </w:style>
  <w:style w:type="character" w:customStyle="1" w:styleId="quote-details">
    <w:name w:val="quote-details"/>
    <w:basedOn w:val="a0"/>
    <w:rsid w:val="007506B5"/>
  </w:style>
  <w:style w:type="character" w:customStyle="1" w:styleId="11">
    <w:name w:val="Дата1"/>
    <w:basedOn w:val="a0"/>
    <w:rsid w:val="00C04638"/>
  </w:style>
  <w:style w:type="character" w:customStyle="1" w:styleId="view">
    <w:name w:val="view"/>
    <w:basedOn w:val="a0"/>
    <w:rsid w:val="00C04638"/>
  </w:style>
  <w:style w:type="character" w:customStyle="1" w:styleId="12">
    <w:name w:val="Название1"/>
    <w:basedOn w:val="a0"/>
    <w:rsid w:val="00C04638"/>
  </w:style>
  <w:style w:type="character" w:customStyle="1" w:styleId="foto">
    <w:name w:val="foto"/>
    <w:basedOn w:val="a0"/>
    <w:rsid w:val="00C04638"/>
  </w:style>
  <w:style w:type="character" w:styleId="a6">
    <w:name w:val="Emphasis"/>
    <w:basedOn w:val="a0"/>
    <w:uiPriority w:val="20"/>
    <w:qFormat/>
    <w:rsid w:val="00C0463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F76"/>
    <w:rPr>
      <w:rFonts w:ascii="Tahoma" w:hAnsi="Tahoma" w:cs="Tahoma"/>
      <w:sz w:val="16"/>
      <w:szCs w:val="16"/>
    </w:rPr>
  </w:style>
  <w:style w:type="character" w:customStyle="1" w:styleId="b-material-headauthors-credentials">
    <w:name w:val="b-material-head__authors-credentials"/>
    <w:basedOn w:val="a0"/>
    <w:rsid w:val="00BE0F76"/>
  </w:style>
  <w:style w:type="paragraph" w:styleId="a9">
    <w:name w:val="header"/>
    <w:basedOn w:val="a"/>
    <w:link w:val="aa"/>
    <w:uiPriority w:val="99"/>
    <w:unhideWhenUsed/>
    <w:rsid w:val="00BE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F76"/>
  </w:style>
  <w:style w:type="paragraph" w:styleId="ab">
    <w:name w:val="footer"/>
    <w:basedOn w:val="a"/>
    <w:link w:val="ac"/>
    <w:uiPriority w:val="99"/>
    <w:unhideWhenUsed/>
    <w:rsid w:val="00BE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1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0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js-control-text">
    <w:name w:val="vjs-control-text"/>
    <w:basedOn w:val="a0"/>
    <w:rsid w:val="007506B5"/>
  </w:style>
  <w:style w:type="paragraph" w:customStyle="1" w:styleId="lead">
    <w:name w:val="lead"/>
    <w:basedOn w:val="a"/>
    <w:rsid w:val="0075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06B5"/>
    <w:rPr>
      <w:b/>
      <w:bCs/>
    </w:rPr>
  </w:style>
  <w:style w:type="character" w:customStyle="1" w:styleId="quote-details">
    <w:name w:val="quote-details"/>
    <w:basedOn w:val="a0"/>
    <w:rsid w:val="007506B5"/>
  </w:style>
  <w:style w:type="character" w:customStyle="1" w:styleId="11">
    <w:name w:val="Дата1"/>
    <w:basedOn w:val="a0"/>
    <w:rsid w:val="00C04638"/>
  </w:style>
  <w:style w:type="character" w:customStyle="1" w:styleId="view">
    <w:name w:val="view"/>
    <w:basedOn w:val="a0"/>
    <w:rsid w:val="00C04638"/>
  </w:style>
  <w:style w:type="character" w:customStyle="1" w:styleId="12">
    <w:name w:val="Название1"/>
    <w:basedOn w:val="a0"/>
    <w:rsid w:val="00C04638"/>
  </w:style>
  <w:style w:type="character" w:customStyle="1" w:styleId="foto">
    <w:name w:val="foto"/>
    <w:basedOn w:val="a0"/>
    <w:rsid w:val="00C04638"/>
  </w:style>
  <w:style w:type="character" w:styleId="a6">
    <w:name w:val="Emphasis"/>
    <w:basedOn w:val="a0"/>
    <w:uiPriority w:val="20"/>
    <w:qFormat/>
    <w:rsid w:val="00C0463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F76"/>
    <w:rPr>
      <w:rFonts w:ascii="Tahoma" w:hAnsi="Tahoma" w:cs="Tahoma"/>
      <w:sz w:val="16"/>
      <w:szCs w:val="16"/>
    </w:rPr>
  </w:style>
  <w:style w:type="character" w:customStyle="1" w:styleId="b-material-headauthors-credentials">
    <w:name w:val="b-material-head__authors-credentials"/>
    <w:basedOn w:val="a0"/>
    <w:rsid w:val="00BE0F76"/>
  </w:style>
  <w:style w:type="paragraph" w:styleId="a9">
    <w:name w:val="header"/>
    <w:basedOn w:val="a"/>
    <w:link w:val="aa"/>
    <w:uiPriority w:val="99"/>
    <w:unhideWhenUsed/>
    <w:rsid w:val="00BE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F76"/>
  </w:style>
  <w:style w:type="paragraph" w:styleId="ab">
    <w:name w:val="footer"/>
    <w:basedOn w:val="a"/>
    <w:link w:val="ac"/>
    <w:uiPriority w:val="99"/>
    <w:unhideWhenUsed/>
    <w:rsid w:val="00BE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2742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23234">
          <w:marLeft w:val="1554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3147">
                          <w:marLeft w:val="108"/>
                          <w:marRight w:val="1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586905">
          <w:marLeft w:val="1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7718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74799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5234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7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38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454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132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97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3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379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095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1776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058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21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3764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9BBC"/>
                <w:right w:val="none" w:sz="0" w:space="0" w:color="auto"/>
              </w:divBdr>
            </w:div>
            <w:div w:id="13696500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9BBC"/>
                <w:right w:val="none" w:sz="0" w:space="0" w:color="auto"/>
              </w:divBdr>
            </w:div>
            <w:div w:id="4098891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9BBC"/>
                <w:right w:val="none" w:sz="0" w:space="0" w:color="auto"/>
              </w:divBdr>
            </w:div>
            <w:div w:id="19316966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9BBC"/>
                <w:right w:val="none" w:sz="0" w:space="0" w:color="auto"/>
              </w:divBdr>
            </w:div>
            <w:div w:id="3549687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9BBC"/>
                <w:right w:val="none" w:sz="0" w:space="0" w:color="auto"/>
              </w:divBdr>
            </w:div>
            <w:div w:id="5441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9BBC"/>
                <w:right w:val="none" w:sz="0" w:space="0" w:color="auto"/>
              </w:divBdr>
            </w:div>
            <w:div w:id="14127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9BB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author-Tatiana-Tiumeneva/" TargetMode="External"/><Relationship Id="rId13" Type="http://schemas.openxmlformats.org/officeDocument/2006/relationships/hyperlink" Target="https://rg.ru/region/szfo/sp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g.ru/org/filial/szap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g.ru/tema/obshestvo/socio/zachi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g.ru/tema/obshestvo/soc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gazeta/spb/2020/06/1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2018-10-09T06:46:00Z</dcterms:created>
  <dcterms:modified xsi:type="dcterms:W3CDTF">2020-06-11T06:29:00Z</dcterms:modified>
</cp:coreProperties>
</file>